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EC" w:rsidRDefault="00047BEC" w:rsidP="00047BEC">
      <w:pPr>
        <w:autoSpaceDE w:val="0"/>
        <w:autoSpaceDN w:val="0"/>
        <w:adjustRightInd w:val="0"/>
        <w:spacing w:after="0" w:line="240" w:lineRule="auto"/>
        <w:jc w:val="center"/>
        <w:rPr>
          <w:rFonts w:cs="TTE1A29008t00"/>
          <w:b/>
          <w:sz w:val="24"/>
          <w:szCs w:val="24"/>
        </w:rPr>
      </w:pPr>
      <w:bookmarkStart w:id="0" w:name="_GoBack"/>
      <w:bookmarkEnd w:id="0"/>
      <w:r w:rsidRPr="00047BEC">
        <w:rPr>
          <w:rFonts w:cs="TTE1A29008t00"/>
          <w:b/>
          <w:sz w:val="24"/>
          <w:szCs w:val="24"/>
        </w:rPr>
        <w:t xml:space="preserve">TERMS OF REFERENCE – </w:t>
      </w:r>
      <w:r w:rsidR="00A07A32">
        <w:rPr>
          <w:rFonts w:cs="TTE1A29008t00"/>
          <w:b/>
          <w:sz w:val="24"/>
          <w:szCs w:val="24"/>
        </w:rPr>
        <w:t>VETERANS</w:t>
      </w:r>
      <w:r w:rsidRPr="00047BEC">
        <w:rPr>
          <w:rFonts w:cs="TTE1A29008t00"/>
          <w:b/>
          <w:sz w:val="24"/>
          <w:szCs w:val="24"/>
        </w:rPr>
        <w:t xml:space="preserve"> COMMITTEE</w:t>
      </w:r>
    </w:p>
    <w:p w:rsidR="00047BEC" w:rsidRPr="00047BEC" w:rsidRDefault="00047BEC" w:rsidP="00047BEC">
      <w:pPr>
        <w:autoSpaceDE w:val="0"/>
        <w:autoSpaceDN w:val="0"/>
        <w:adjustRightInd w:val="0"/>
        <w:spacing w:after="0" w:line="240" w:lineRule="auto"/>
        <w:jc w:val="center"/>
        <w:rPr>
          <w:rFonts w:cs="TTE1A29008t00"/>
          <w:b/>
          <w:sz w:val="24"/>
          <w:szCs w:val="24"/>
        </w:rPr>
      </w:pPr>
    </w:p>
    <w:p w:rsidR="00047BEC" w:rsidRDefault="00047BEC" w:rsidP="00047BEC">
      <w:pPr>
        <w:autoSpaceDE w:val="0"/>
        <w:autoSpaceDN w:val="0"/>
        <w:adjustRightInd w:val="0"/>
        <w:spacing w:after="0" w:line="240" w:lineRule="auto"/>
        <w:rPr>
          <w:rFonts w:cs="TTE1998068t00"/>
          <w:b/>
          <w:color w:val="FF0000"/>
          <w:sz w:val="24"/>
          <w:szCs w:val="24"/>
        </w:rPr>
      </w:pPr>
      <w:r w:rsidRPr="00047BEC">
        <w:rPr>
          <w:rFonts w:cs="TTE1998068t00"/>
          <w:b/>
          <w:sz w:val="24"/>
          <w:szCs w:val="24"/>
        </w:rPr>
        <w:t>Name:</w:t>
      </w:r>
      <w:r>
        <w:rPr>
          <w:rFonts w:cs="TTE1998068t00"/>
          <w:sz w:val="24"/>
          <w:szCs w:val="24"/>
        </w:rPr>
        <w:t xml:space="preserve"> </w:t>
      </w:r>
      <w:r w:rsidR="00A07A32" w:rsidRPr="00A07A32">
        <w:rPr>
          <w:rFonts w:cs="TTE1998068t00"/>
          <w:b/>
          <w:sz w:val="24"/>
          <w:szCs w:val="24"/>
        </w:rPr>
        <w:t>Veterans</w:t>
      </w:r>
      <w:r w:rsidRPr="00047BEC">
        <w:rPr>
          <w:rFonts w:cs="TTE1998068t00"/>
          <w:b/>
          <w:color w:val="FF0000"/>
          <w:sz w:val="24"/>
          <w:szCs w:val="24"/>
        </w:rPr>
        <w:t xml:space="preserve"> </w:t>
      </w:r>
      <w:r w:rsidRPr="00A07A32">
        <w:rPr>
          <w:rFonts w:cs="TTE1998068t00"/>
          <w:b/>
          <w:color w:val="000000" w:themeColor="text1"/>
          <w:sz w:val="24"/>
          <w:szCs w:val="24"/>
        </w:rPr>
        <w:t>Committee</w:t>
      </w:r>
    </w:p>
    <w:p w:rsidR="00047BEC" w:rsidRPr="00047BEC" w:rsidRDefault="00047BEC" w:rsidP="00047BEC">
      <w:pPr>
        <w:autoSpaceDE w:val="0"/>
        <w:autoSpaceDN w:val="0"/>
        <w:adjustRightInd w:val="0"/>
        <w:spacing w:after="0" w:line="240" w:lineRule="auto"/>
        <w:rPr>
          <w:rFonts w:cs="TTE1998068t00"/>
          <w:sz w:val="24"/>
          <w:szCs w:val="24"/>
        </w:rPr>
      </w:pPr>
    </w:p>
    <w:p w:rsidR="00047BEC" w:rsidRDefault="00047BEC" w:rsidP="00047BEC">
      <w:pPr>
        <w:autoSpaceDE w:val="0"/>
        <w:autoSpaceDN w:val="0"/>
        <w:adjustRightInd w:val="0"/>
        <w:spacing w:after="0" w:line="240" w:lineRule="auto"/>
        <w:rPr>
          <w:rFonts w:cs="TTE1998068t00"/>
          <w:sz w:val="24"/>
          <w:szCs w:val="24"/>
        </w:rPr>
      </w:pPr>
      <w:r w:rsidRPr="00047BEC">
        <w:rPr>
          <w:rFonts w:cs="TTE1998068t00"/>
          <w:b/>
          <w:sz w:val="24"/>
          <w:szCs w:val="24"/>
        </w:rPr>
        <w:t>Mandate:</w:t>
      </w:r>
      <w:r>
        <w:rPr>
          <w:rFonts w:cs="TTE1998068t00"/>
          <w:sz w:val="24"/>
          <w:szCs w:val="24"/>
        </w:rPr>
        <w:t xml:space="preserve"> </w:t>
      </w:r>
      <w:r w:rsidRPr="00047BEC">
        <w:rPr>
          <w:rFonts w:cs="TTE1998068t00"/>
          <w:sz w:val="24"/>
          <w:szCs w:val="24"/>
        </w:rPr>
        <w:t xml:space="preserve"> The </w:t>
      </w:r>
      <w:r w:rsidR="00A07A32">
        <w:rPr>
          <w:rFonts w:cs="TTE1998068t00"/>
          <w:sz w:val="24"/>
          <w:szCs w:val="24"/>
        </w:rPr>
        <w:t>Veterans</w:t>
      </w:r>
      <w:r w:rsidRPr="00047BEC">
        <w:rPr>
          <w:rFonts w:cs="TTE1998068t00"/>
          <w:sz w:val="24"/>
          <w:szCs w:val="24"/>
        </w:rPr>
        <w:t xml:space="preserve"> Committee is committee of </w:t>
      </w:r>
      <w:r>
        <w:rPr>
          <w:rFonts w:cs="TTE1998068t00"/>
          <w:sz w:val="24"/>
          <w:szCs w:val="24"/>
        </w:rPr>
        <w:t>the CFF</w:t>
      </w:r>
      <w:r w:rsidRPr="00047BEC">
        <w:rPr>
          <w:rFonts w:cs="TTE1998068t00"/>
          <w:sz w:val="24"/>
          <w:szCs w:val="24"/>
        </w:rPr>
        <w:t>. Its role is to</w:t>
      </w:r>
      <w:r>
        <w:rPr>
          <w:rFonts w:cs="TTE1998068t00"/>
          <w:sz w:val="24"/>
          <w:szCs w:val="24"/>
        </w:rPr>
        <w:t xml:space="preserve"> </w:t>
      </w:r>
      <w:r w:rsidRPr="00047BEC">
        <w:rPr>
          <w:rFonts w:cs="TTE1998068t00"/>
          <w:sz w:val="24"/>
          <w:szCs w:val="24"/>
        </w:rPr>
        <w:t xml:space="preserve">provide leadership, guidance and expertise to </w:t>
      </w:r>
      <w:r w:rsidR="003151BC">
        <w:rPr>
          <w:rFonts w:cs="TTE1998068t00"/>
          <w:sz w:val="24"/>
          <w:szCs w:val="24"/>
        </w:rPr>
        <w:t>promote Veterans fencing in Canada.</w:t>
      </w:r>
    </w:p>
    <w:p w:rsidR="00047BEC" w:rsidRPr="00047BEC" w:rsidRDefault="00047BEC" w:rsidP="00047BEC">
      <w:pPr>
        <w:autoSpaceDE w:val="0"/>
        <w:autoSpaceDN w:val="0"/>
        <w:adjustRightInd w:val="0"/>
        <w:spacing w:after="0" w:line="240" w:lineRule="auto"/>
        <w:rPr>
          <w:rFonts w:cs="TTE1998068t00"/>
          <w:sz w:val="24"/>
          <w:szCs w:val="24"/>
        </w:rPr>
      </w:pPr>
    </w:p>
    <w:p w:rsidR="00047BEC" w:rsidRPr="00047BEC" w:rsidRDefault="00047BEC" w:rsidP="00047BEC">
      <w:pPr>
        <w:autoSpaceDE w:val="0"/>
        <w:autoSpaceDN w:val="0"/>
        <w:adjustRightInd w:val="0"/>
        <w:spacing w:after="0" w:line="240" w:lineRule="auto"/>
        <w:rPr>
          <w:rFonts w:cs="TTE1998068t00"/>
          <w:sz w:val="24"/>
          <w:szCs w:val="24"/>
        </w:rPr>
      </w:pPr>
      <w:r w:rsidRPr="00047BEC">
        <w:rPr>
          <w:rFonts w:cs="TTE1998068t00"/>
          <w:b/>
          <w:sz w:val="24"/>
          <w:szCs w:val="24"/>
        </w:rPr>
        <w:t>Key Duties</w:t>
      </w:r>
      <w:r>
        <w:rPr>
          <w:rFonts w:cs="TTE1998068t00"/>
          <w:b/>
          <w:sz w:val="24"/>
          <w:szCs w:val="24"/>
        </w:rPr>
        <w:t xml:space="preserve">: </w:t>
      </w:r>
      <w:r w:rsidRPr="00047BEC">
        <w:rPr>
          <w:rFonts w:cs="TTE1998068t00"/>
          <w:sz w:val="24"/>
          <w:szCs w:val="24"/>
        </w:rPr>
        <w:t xml:space="preserve"> The Committee will perform the following key duties:</w:t>
      </w:r>
    </w:p>
    <w:p w:rsidR="00047BEC" w:rsidRPr="00047BEC" w:rsidRDefault="00047BEC" w:rsidP="00047B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TE1998068t00"/>
          <w:sz w:val="24"/>
          <w:szCs w:val="24"/>
        </w:rPr>
      </w:pPr>
      <w:r w:rsidRPr="00047BEC">
        <w:rPr>
          <w:rFonts w:cs="TTE1998068t00"/>
          <w:sz w:val="24"/>
          <w:szCs w:val="24"/>
        </w:rPr>
        <w:t>Prepare both long-term and short-term work plans, for approval by the Executive Director.</w:t>
      </w:r>
    </w:p>
    <w:p w:rsidR="00047BEC" w:rsidRPr="00047BEC" w:rsidRDefault="00047BEC" w:rsidP="00047B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TE1998068t00"/>
          <w:sz w:val="24"/>
          <w:szCs w:val="24"/>
        </w:rPr>
      </w:pPr>
      <w:r w:rsidRPr="00047BEC">
        <w:rPr>
          <w:rFonts w:cs="TTE1998068t00"/>
          <w:sz w:val="24"/>
          <w:szCs w:val="24"/>
        </w:rPr>
        <w:t xml:space="preserve">Recommend policies, standards and guidelines related to </w:t>
      </w:r>
      <w:r w:rsidR="00A07A32">
        <w:rPr>
          <w:rFonts w:cs="TTE1998068t00"/>
          <w:sz w:val="24"/>
          <w:szCs w:val="24"/>
        </w:rPr>
        <w:t xml:space="preserve">all </w:t>
      </w:r>
      <w:r w:rsidRPr="00047BEC">
        <w:rPr>
          <w:rFonts w:cs="TTE1998068t00"/>
          <w:sz w:val="24"/>
          <w:szCs w:val="24"/>
        </w:rPr>
        <w:t xml:space="preserve">aspects of </w:t>
      </w:r>
      <w:r w:rsidR="00A07A32">
        <w:rPr>
          <w:rFonts w:cs="TTE1998068t00"/>
          <w:sz w:val="24"/>
          <w:szCs w:val="24"/>
        </w:rPr>
        <w:t>Veterans fencing</w:t>
      </w:r>
      <w:r w:rsidRPr="00047BEC">
        <w:rPr>
          <w:rFonts w:cs="TTE1998068t00"/>
          <w:sz w:val="24"/>
          <w:szCs w:val="24"/>
        </w:rPr>
        <w:t>.</w:t>
      </w:r>
    </w:p>
    <w:p w:rsidR="00047BEC" w:rsidRPr="00047BEC" w:rsidRDefault="00A07A32" w:rsidP="00047B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TE1998068t00"/>
          <w:sz w:val="24"/>
          <w:szCs w:val="24"/>
        </w:rPr>
      </w:pPr>
      <w:r>
        <w:rPr>
          <w:rFonts w:cs="TTE1998068t00"/>
          <w:sz w:val="24"/>
          <w:szCs w:val="24"/>
        </w:rPr>
        <w:t xml:space="preserve">Recommend </w:t>
      </w:r>
      <w:r w:rsidR="00047BEC" w:rsidRPr="00047BEC">
        <w:rPr>
          <w:rFonts w:cs="TTE1998068t00"/>
          <w:sz w:val="24"/>
          <w:szCs w:val="24"/>
        </w:rPr>
        <w:t xml:space="preserve">selection criteria </w:t>
      </w:r>
      <w:r w:rsidR="00184983">
        <w:rPr>
          <w:rFonts w:cs="TTE1998068t00"/>
          <w:sz w:val="24"/>
          <w:szCs w:val="24"/>
        </w:rPr>
        <w:t>for Canadian Veterans teams to</w:t>
      </w:r>
      <w:r w:rsidR="00047BEC" w:rsidRPr="00047BEC">
        <w:rPr>
          <w:rFonts w:cs="TTE1998068t00"/>
          <w:sz w:val="24"/>
          <w:szCs w:val="24"/>
        </w:rPr>
        <w:t xml:space="preserve"> </w:t>
      </w:r>
      <w:r w:rsidR="00047BEC">
        <w:rPr>
          <w:rFonts w:cs="TTE1998068t00"/>
          <w:sz w:val="24"/>
          <w:szCs w:val="24"/>
        </w:rPr>
        <w:t>International competitions</w:t>
      </w:r>
      <w:r w:rsidR="00047BEC" w:rsidRPr="00047BEC">
        <w:rPr>
          <w:rFonts w:cs="TTE1998068t00"/>
          <w:sz w:val="24"/>
          <w:szCs w:val="24"/>
        </w:rPr>
        <w:t>.</w:t>
      </w:r>
    </w:p>
    <w:p w:rsidR="00D036E8" w:rsidRDefault="00047BEC" w:rsidP="00D036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TE1998068t00"/>
          <w:sz w:val="24"/>
          <w:szCs w:val="24"/>
        </w:rPr>
      </w:pPr>
      <w:r w:rsidRPr="00047BEC">
        <w:rPr>
          <w:rFonts w:cs="TTE1998068t00"/>
          <w:sz w:val="24"/>
          <w:szCs w:val="24"/>
        </w:rPr>
        <w:t xml:space="preserve">Ensure that all policies, rules and guidelines pertaining to </w:t>
      </w:r>
      <w:r w:rsidR="00184983">
        <w:rPr>
          <w:rFonts w:cs="TTE1998068t00"/>
          <w:sz w:val="24"/>
          <w:szCs w:val="24"/>
        </w:rPr>
        <w:t xml:space="preserve">Veterans fencing </w:t>
      </w:r>
      <w:r w:rsidR="00801AC4">
        <w:rPr>
          <w:rFonts w:cs="TTE1998068t00"/>
          <w:sz w:val="24"/>
          <w:szCs w:val="24"/>
        </w:rPr>
        <w:t>competitions</w:t>
      </w:r>
      <w:r w:rsidRPr="00047BEC">
        <w:rPr>
          <w:rFonts w:cs="TTE1998068t00"/>
          <w:sz w:val="24"/>
          <w:szCs w:val="24"/>
        </w:rPr>
        <w:t xml:space="preserve"> are adhered to.</w:t>
      </w:r>
    </w:p>
    <w:p w:rsidR="00D036E8" w:rsidRPr="00D036E8" w:rsidRDefault="00657F0B" w:rsidP="00D036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TE1998068t00"/>
          <w:sz w:val="24"/>
          <w:szCs w:val="24"/>
        </w:rPr>
      </w:pPr>
      <w:r w:rsidRPr="00D036E8">
        <w:rPr>
          <w:sz w:val="24"/>
          <w:szCs w:val="24"/>
        </w:rPr>
        <w:t xml:space="preserve">To organize Veterans competitions as it sees fit. </w:t>
      </w:r>
    </w:p>
    <w:p w:rsidR="00657F0B" w:rsidRPr="00D036E8" w:rsidRDefault="00657F0B" w:rsidP="00D036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TE1998068t00"/>
          <w:sz w:val="24"/>
          <w:szCs w:val="24"/>
        </w:rPr>
      </w:pPr>
      <w:r w:rsidRPr="00D036E8">
        <w:rPr>
          <w:sz w:val="24"/>
          <w:szCs w:val="24"/>
        </w:rPr>
        <w:t>To organize the annual Can/Am Veterans Cup.</w:t>
      </w:r>
    </w:p>
    <w:p w:rsidR="00657F0B" w:rsidRPr="00F43A52" w:rsidRDefault="00657F0B" w:rsidP="00FE365E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F43A52">
        <w:rPr>
          <w:sz w:val="24"/>
          <w:szCs w:val="24"/>
        </w:rPr>
        <w:t>To fix annual Veterans membership fees from time to time.</w:t>
      </w:r>
    </w:p>
    <w:p w:rsidR="00657F0B" w:rsidRPr="00F43A52" w:rsidRDefault="00657F0B" w:rsidP="00FE365E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F43A52">
        <w:rPr>
          <w:sz w:val="24"/>
          <w:szCs w:val="24"/>
        </w:rPr>
        <w:t>To recruit membership.</w:t>
      </w:r>
    </w:p>
    <w:p w:rsidR="006F5C98" w:rsidRDefault="00657F0B" w:rsidP="00FE365E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F43A52">
        <w:rPr>
          <w:sz w:val="24"/>
          <w:szCs w:val="24"/>
        </w:rPr>
        <w:t>To engage in fundraising.</w:t>
      </w:r>
    </w:p>
    <w:p w:rsidR="00657F0B" w:rsidRPr="00F43A52" w:rsidRDefault="00657F0B" w:rsidP="00FE365E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F43A52">
        <w:rPr>
          <w:sz w:val="24"/>
          <w:szCs w:val="24"/>
        </w:rPr>
        <w:t>To promote the sport of fencing in the over forty year age group.</w:t>
      </w:r>
    </w:p>
    <w:p w:rsidR="00657F0B" w:rsidRPr="00F43A52" w:rsidRDefault="00657F0B" w:rsidP="00FE365E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F43A52">
        <w:rPr>
          <w:sz w:val="24"/>
          <w:szCs w:val="24"/>
        </w:rPr>
        <w:t>To provide opportunities for Veteran fencers to compete locally, regionally and</w:t>
      </w:r>
    </w:p>
    <w:p w:rsidR="00657F0B" w:rsidRPr="00F43A52" w:rsidRDefault="00657F0B" w:rsidP="00FE365E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proofErr w:type="gramStart"/>
      <w:r w:rsidRPr="00F43A52">
        <w:rPr>
          <w:sz w:val="24"/>
          <w:szCs w:val="24"/>
        </w:rPr>
        <w:t>nationally</w:t>
      </w:r>
      <w:proofErr w:type="gramEnd"/>
      <w:r w:rsidRPr="00F43A52">
        <w:rPr>
          <w:sz w:val="24"/>
          <w:szCs w:val="24"/>
        </w:rPr>
        <w:t>, under accepted rules and regulations for Veterans.</w:t>
      </w:r>
    </w:p>
    <w:p w:rsidR="00657F0B" w:rsidRPr="00F43A52" w:rsidRDefault="00F43A52" w:rsidP="00047B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TE1998068t00"/>
          <w:sz w:val="24"/>
          <w:szCs w:val="24"/>
        </w:rPr>
      </w:pPr>
      <w:r>
        <w:rPr>
          <w:sz w:val="24"/>
          <w:szCs w:val="24"/>
        </w:rPr>
        <w:t>I</w:t>
      </w:r>
      <w:r w:rsidR="00657F0B" w:rsidRPr="00F43A52">
        <w:rPr>
          <w:sz w:val="24"/>
          <w:szCs w:val="24"/>
        </w:rPr>
        <w:t>nclusion of Veterans in all CFF sanctioned competitions.</w:t>
      </w:r>
    </w:p>
    <w:p w:rsidR="00047BEC" w:rsidRPr="00801AC4" w:rsidRDefault="00047BEC" w:rsidP="00801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TE1998068t00"/>
          <w:sz w:val="24"/>
          <w:szCs w:val="24"/>
        </w:rPr>
      </w:pPr>
      <w:r w:rsidRPr="00047BEC">
        <w:rPr>
          <w:rFonts w:cs="TTE1998068t00"/>
          <w:sz w:val="24"/>
          <w:szCs w:val="24"/>
        </w:rPr>
        <w:t>Perform such additional tasks as may be assigned to the Committee by the Board or by the</w:t>
      </w:r>
      <w:r w:rsidR="00801AC4">
        <w:rPr>
          <w:rFonts w:cs="TTE1998068t00"/>
          <w:sz w:val="24"/>
          <w:szCs w:val="24"/>
        </w:rPr>
        <w:t xml:space="preserve"> </w:t>
      </w:r>
      <w:r w:rsidRPr="00801AC4">
        <w:rPr>
          <w:rFonts w:cs="TTE1998068t00"/>
          <w:sz w:val="24"/>
          <w:szCs w:val="24"/>
        </w:rPr>
        <w:t>Executive Director.</w:t>
      </w:r>
    </w:p>
    <w:p w:rsidR="00047BEC" w:rsidRPr="00047BEC" w:rsidRDefault="00047BEC" w:rsidP="00047BEC">
      <w:pPr>
        <w:autoSpaceDE w:val="0"/>
        <w:autoSpaceDN w:val="0"/>
        <w:adjustRightInd w:val="0"/>
        <w:spacing w:after="0" w:line="240" w:lineRule="auto"/>
        <w:rPr>
          <w:rFonts w:cs="TTE1998068t00"/>
          <w:sz w:val="24"/>
          <w:szCs w:val="24"/>
        </w:rPr>
      </w:pPr>
    </w:p>
    <w:p w:rsidR="00047BEC" w:rsidRPr="00047BEC" w:rsidRDefault="00047BEC" w:rsidP="00047BEC">
      <w:pPr>
        <w:autoSpaceDE w:val="0"/>
        <w:autoSpaceDN w:val="0"/>
        <w:adjustRightInd w:val="0"/>
        <w:spacing w:after="0" w:line="240" w:lineRule="auto"/>
        <w:rPr>
          <w:rFonts w:cs="TTE1998068t00"/>
          <w:sz w:val="24"/>
          <w:szCs w:val="24"/>
        </w:rPr>
      </w:pPr>
      <w:r w:rsidRPr="00801AC4">
        <w:rPr>
          <w:rFonts w:cs="TTE1998068t00"/>
          <w:b/>
          <w:sz w:val="24"/>
          <w:szCs w:val="24"/>
        </w:rPr>
        <w:t>Authority</w:t>
      </w:r>
      <w:r w:rsidR="00801AC4">
        <w:rPr>
          <w:rFonts w:cs="TTE1998068t00"/>
          <w:sz w:val="24"/>
          <w:szCs w:val="24"/>
        </w:rPr>
        <w:t xml:space="preserve">: </w:t>
      </w:r>
      <w:r w:rsidRPr="00047BEC">
        <w:rPr>
          <w:rFonts w:cs="TTE1998068t00"/>
          <w:sz w:val="24"/>
          <w:szCs w:val="24"/>
        </w:rPr>
        <w:t xml:space="preserve"> The Committee will make recommendations for input from the membership and</w:t>
      </w:r>
      <w:r w:rsidR="00801AC4">
        <w:rPr>
          <w:rFonts w:cs="TTE1998068t00"/>
          <w:sz w:val="24"/>
          <w:szCs w:val="24"/>
        </w:rPr>
        <w:t xml:space="preserve"> </w:t>
      </w:r>
      <w:r w:rsidRPr="00047BEC">
        <w:rPr>
          <w:rFonts w:cs="TTE1998068t00"/>
          <w:sz w:val="24"/>
          <w:szCs w:val="24"/>
        </w:rPr>
        <w:t xml:space="preserve">approval of the </w:t>
      </w:r>
      <w:r w:rsidR="00801AC4">
        <w:rPr>
          <w:rFonts w:cs="TTE1998068t00"/>
          <w:sz w:val="24"/>
          <w:szCs w:val="24"/>
        </w:rPr>
        <w:t>Executive Director.</w:t>
      </w:r>
    </w:p>
    <w:p w:rsidR="00047BEC" w:rsidRPr="00047BEC" w:rsidRDefault="00047BEC" w:rsidP="00047BEC">
      <w:pPr>
        <w:autoSpaceDE w:val="0"/>
        <w:autoSpaceDN w:val="0"/>
        <w:adjustRightInd w:val="0"/>
        <w:spacing w:after="0" w:line="240" w:lineRule="auto"/>
        <w:rPr>
          <w:rFonts w:cs="TTE1998068t00"/>
          <w:sz w:val="24"/>
          <w:szCs w:val="24"/>
        </w:rPr>
      </w:pPr>
      <w:r w:rsidRPr="00047BEC">
        <w:rPr>
          <w:rFonts w:cs="TTE1998068t00"/>
          <w:sz w:val="24"/>
          <w:szCs w:val="24"/>
        </w:rPr>
        <w:t>The committee can form sub-committees whenever necessary to facilitate the</w:t>
      </w:r>
      <w:r w:rsidR="00801AC4">
        <w:rPr>
          <w:rFonts w:cs="TTE1998068t00"/>
          <w:sz w:val="24"/>
          <w:szCs w:val="24"/>
        </w:rPr>
        <w:t xml:space="preserve"> </w:t>
      </w:r>
      <w:r w:rsidRPr="00047BEC">
        <w:rPr>
          <w:rFonts w:cs="TTE1998068t00"/>
          <w:sz w:val="24"/>
          <w:szCs w:val="24"/>
        </w:rPr>
        <w:t>committee’s work.</w:t>
      </w:r>
    </w:p>
    <w:p w:rsidR="00047BEC" w:rsidRDefault="00047BEC" w:rsidP="00047BEC">
      <w:pPr>
        <w:autoSpaceDE w:val="0"/>
        <w:autoSpaceDN w:val="0"/>
        <w:adjustRightInd w:val="0"/>
        <w:spacing w:after="0" w:line="240" w:lineRule="auto"/>
        <w:rPr>
          <w:rFonts w:cs="TTE1998068t00"/>
          <w:sz w:val="24"/>
          <w:szCs w:val="24"/>
        </w:rPr>
      </w:pPr>
      <w:r w:rsidRPr="00047BEC">
        <w:rPr>
          <w:rFonts w:cs="TTE1998068t00"/>
          <w:sz w:val="24"/>
          <w:szCs w:val="24"/>
        </w:rPr>
        <w:t>The committee’</w:t>
      </w:r>
      <w:r w:rsidR="00801AC4">
        <w:rPr>
          <w:rFonts w:cs="TTE1998068t00"/>
          <w:sz w:val="24"/>
          <w:szCs w:val="24"/>
        </w:rPr>
        <w:t xml:space="preserve">s plans </w:t>
      </w:r>
      <w:r w:rsidRPr="00047BEC">
        <w:rPr>
          <w:rFonts w:cs="TTE1998068t00"/>
          <w:sz w:val="24"/>
          <w:szCs w:val="24"/>
        </w:rPr>
        <w:t>and the annual budget must be approved by</w:t>
      </w:r>
      <w:r w:rsidR="00801AC4">
        <w:rPr>
          <w:rFonts w:cs="TTE1998068t00"/>
          <w:sz w:val="24"/>
          <w:szCs w:val="24"/>
        </w:rPr>
        <w:t xml:space="preserve"> </w:t>
      </w:r>
      <w:r w:rsidRPr="00047BEC">
        <w:rPr>
          <w:rFonts w:cs="TTE1998068t00"/>
          <w:sz w:val="24"/>
          <w:szCs w:val="24"/>
        </w:rPr>
        <w:t>the Executive Director.</w:t>
      </w:r>
    </w:p>
    <w:p w:rsidR="00801AC4" w:rsidRPr="00047BEC" w:rsidRDefault="00801AC4" w:rsidP="00047BEC">
      <w:pPr>
        <w:autoSpaceDE w:val="0"/>
        <w:autoSpaceDN w:val="0"/>
        <w:adjustRightInd w:val="0"/>
        <w:spacing w:after="0" w:line="240" w:lineRule="auto"/>
        <w:rPr>
          <w:rFonts w:cs="TTE1998068t00"/>
          <w:sz w:val="24"/>
          <w:szCs w:val="24"/>
        </w:rPr>
      </w:pPr>
    </w:p>
    <w:p w:rsidR="00047BEC" w:rsidRPr="00047BEC" w:rsidRDefault="00047BEC" w:rsidP="00047BEC">
      <w:pPr>
        <w:autoSpaceDE w:val="0"/>
        <w:autoSpaceDN w:val="0"/>
        <w:adjustRightInd w:val="0"/>
        <w:spacing w:after="0" w:line="240" w:lineRule="auto"/>
        <w:rPr>
          <w:rFonts w:cs="TTE1998068t00"/>
          <w:sz w:val="24"/>
          <w:szCs w:val="24"/>
        </w:rPr>
      </w:pPr>
      <w:r w:rsidRPr="00801AC4">
        <w:rPr>
          <w:rFonts w:cs="TTE1998068t00"/>
          <w:b/>
          <w:sz w:val="24"/>
          <w:szCs w:val="24"/>
        </w:rPr>
        <w:t>Composition</w:t>
      </w:r>
      <w:r w:rsidR="00801AC4">
        <w:rPr>
          <w:rFonts w:cs="TTE1998068t00"/>
          <w:sz w:val="24"/>
          <w:szCs w:val="24"/>
        </w:rPr>
        <w:t xml:space="preserve">: </w:t>
      </w:r>
      <w:r w:rsidRPr="00047BEC">
        <w:rPr>
          <w:rFonts w:cs="TTE1998068t00"/>
          <w:sz w:val="24"/>
          <w:szCs w:val="24"/>
        </w:rPr>
        <w:t xml:space="preserve"> The Committee will be composed of </w:t>
      </w:r>
      <w:r w:rsidR="00801AC4">
        <w:rPr>
          <w:rFonts w:cs="TTE1998068t00"/>
          <w:sz w:val="24"/>
          <w:szCs w:val="24"/>
        </w:rPr>
        <w:t>the following</w:t>
      </w:r>
      <w:r w:rsidRPr="00047BEC">
        <w:rPr>
          <w:rFonts w:cs="TTE1998068t00"/>
          <w:sz w:val="24"/>
          <w:szCs w:val="24"/>
        </w:rPr>
        <w:t>:</w:t>
      </w:r>
    </w:p>
    <w:p w:rsidR="00047BEC" w:rsidRDefault="00047BEC" w:rsidP="00801A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E1998068t00"/>
          <w:sz w:val="24"/>
          <w:szCs w:val="24"/>
        </w:rPr>
      </w:pPr>
      <w:r w:rsidRPr="00801AC4">
        <w:rPr>
          <w:rFonts w:cs="TTE1998068t00"/>
          <w:sz w:val="24"/>
          <w:szCs w:val="24"/>
        </w:rPr>
        <w:t>A Chair</w:t>
      </w:r>
    </w:p>
    <w:p w:rsidR="00F43A52" w:rsidRPr="00801AC4" w:rsidRDefault="00F43A52" w:rsidP="00801A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E1998068t00"/>
          <w:sz w:val="24"/>
          <w:szCs w:val="24"/>
        </w:rPr>
      </w:pPr>
      <w:r>
        <w:rPr>
          <w:rFonts w:cs="TTE1998068t00"/>
          <w:sz w:val="24"/>
          <w:szCs w:val="24"/>
        </w:rPr>
        <w:t>Five members (to represent all possible regions of Canada)</w:t>
      </w:r>
    </w:p>
    <w:p w:rsidR="00047BEC" w:rsidRPr="00BE00A4" w:rsidRDefault="00BE00A4" w:rsidP="00801A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E1998068t00"/>
          <w:sz w:val="24"/>
          <w:szCs w:val="24"/>
        </w:rPr>
      </w:pPr>
      <w:r>
        <w:rPr>
          <w:rFonts w:cs="TTE1998068t00"/>
          <w:sz w:val="24"/>
          <w:szCs w:val="24"/>
        </w:rPr>
        <w:t>Member with Marketing/Sponsorship/Communications experience</w:t>
      </w:r>
    </w:p>
    <w:p w:rsidR="00801AC4" w:rsidRDefault="00047BEC" w:rsidP="00801AC4">
      <w:pPr>
        <w:pStyle w:val="ListParagraph"/>
        <w:numPr>
          <w:ilvl w:val="0"/>
          <w:numId w:val="4"/>
        </w:numPr>
        <w:rPr>
          <w:rFonts w:cs="TTE1998068t00"/>
          <w:sz w:val="24"/>
          <w:szCs w:val="24"/>
        </w:rPr>
      </w:pPr>
      <w:r w:rsidRPr="00BE00A4">
        <w:rPr>
          <w:rFonts w:cs="TTE1998068t00"/>
          <w:sz w:val="24"/>
          <w:szCs w:val="24"/>
        </w:rPr>
        <w:t>The Executive Director is ex-officio member of the committee</w:t>
      </w:r>
    </w:p>
    <w:p w:rsidR="00F73A35" w:rsidRPr="00801AC4" w:rsidRDefault="00047BEC" w:rsidP="00801AC4">
      <w:pPr>
        <w:pStyle w:val="ListParagraph"/>
        <w:numPr>
          <w:ilvl w:val="0"/>
          <w:numId w:val="4"/>
        </w:numPr>
        <w:rPr>
          <w:rFonts w:cs="TTE1998068t00"/>
          <w:sz w:val="24"/>
          <w:szCs w:val="24"/>
        </w:rPr>
      </w:pPr>
      <w:r w:rsidRPr="00801AC4">
        <w:rPr>
          <w:rFonts w:cs="TTE1998068t00"/>
          <w:sz w:val="24"/>
          <w:szCs w:val="24"/>
        </w:rPr>
        <w:t xml:space="preserve">Other members with expertise deemed required by the Chair and/or </w:t>
      </w:r>
      <w:r w:rsidR="00801AC4" w:rsidRPr="00801AC4">
        <w:rPr>
          <w:rFonts w:cs="TTE1998068t00"/>
          <w:sz w:val="24"/>
          <w:szCs w:val="24"/>
        </w:rPr>
        <w:t>Executive Director.</w:t>
      </w:r>
    </w:p>
    <w:p w:rsidR="00047BEC" w:rsidRPr="00047BEC" w:rsidRDefault="00047BEC" w:rsidP="00047BEC">
      <w:pPr>
        <w:autoSpaceDE w:val="0"/>
        <w:autoSpaceDN w:val="0"/>
        <w:adjustRightInd w:val="0"/>
        <w:spacing w:after="0" w:line="240" w:lineRule="auto"/>
        <w:rPr>
          <w:rFonts w:cs="TTE1998068t00"/>
          <w:sz w:val="24"/>
          <w:szCs w:val="24"/>
        </w:rPr>
      </w:pPr>
      <w:r w:rsidRPr="00801AC4">
        <w:rPr>
          <w:rFonts w:cs="TTE1998068t00"/>
          <w:b/>
          <w:sz w:val="24"/>
          <w:szCs w:val="24"/>
        </w:rPr>
        <w:t>Appointment</w:t>
      </w:r>
      <w:r w:rsidR="00801AC4">
        <w:rPr>
          <w:rFonts w:cs="TTE1998068t00"/>
          <w:b/>
          <w:sz w:val="24"/>
          <w:szCs w:val="24"/>
        </w:rPr>
        <w:t>:</w:t>
      </w:r>
      <w:r w:rsidRPr="00047BEC">
        <w:rPr>
          <w:rFonts w:cs="TTE1998068t00"/>
          <w:sz w:val="24"/>
          <w:szCs w:val="24"/>
        </w:rPr>
        <w:t xml:space="preserve"> With the exception of staff, the Board of Directors shall appoint the chairperson</w:t>
      </w:r>
      <w:r w:rsidR="00F43A52">
        <w:rPr>
          <w:rFonts w:cs="TTE1998068t00"/>
          <w:sz w:val="24"/>
          <w:szCs w:val="24"/>
        </w:rPr>
        <w:t xml:space="preserve"> as a result of nominations solicited from all Veteran fencers with valid CFF membership.</w:t>
      </w:r>
      <w:r w:rsidRPr="00047BEC">
        <w:rPr>
          <w:rFonts w:cs="TTE1998068t00"/>
          <w:sz w:val="24"/>
          <w:szCs w:val="24"/>
        </w:rPr>
        <w:t xml:space="preserve"> </w:t>
      </w:r>
      <w:r w:rsidR="00F43A52">
        <w:rPr>
          <w:rFonts w:cs="TTE1998068t00"/>
          <w:sz w:val="24"/>
          <w:szCs w:val="24"/>
        </w:rPr>
        <w:t>T</w:t>
      </w:r>
      <w:r w:rsidRPr="00047BEC">
        <w:rPr>
          <w:rFonts w:cs="TTE1998068t00"/>
          <w:sz w:val="24"/>
          <w:szCs w:val="24"/>
        </w:rPr>
        <w:t>he</w:t>
      </w:r>
      <w:r w:rsidR="00801AC4">
        <w:rPr>
          <w:rFonts w:cs="TTE1998068t00"/>
          <w:sz w:val="24"/>
          <w:szCs w:val="24"/>
        </w:rPr>
        <w:t xml:space="preserve"> </w:t>
      </w:r>
      <w:r w:rsidRPr="00047BEC">
        <w:rPr>
          <w:rFonts w:cs="TTE1998068t00"/>
          <w:sz w:val="24"/>
          <w:szCs w:val="24"/>
        </w:rPr>
        <w:t xml:space="preserve">chairperson shall nominate all other committee members to be approved by the </w:t>
      </w:r>
      <w:r w:rsidR="00801AC4">
        <w:rPr>
          <w:rFonts w:cs="TTE1998068t00"/>
          <w:sz w:val="24"/>
          <w:szCs w:val="24"/>
        </w:rPr>
        <w:t xml:space="preserve">Executive </w:t>
      </w:r>
      <w:r w:rsidR="00801AC4">
        <w:rPr>
          <w:rFonts w:cs="TTE1998068t00"/>
          <w:sz w:val="24"/>
          <w:szCs w:val="24"/>
        </w:rPr>
        <w:lastRenderedPageBreak/>
        <w:t>Director. Members</w:t>
      </w:r>
      <w:r w:rsidRPr="00047BEC">
        <w:rPr>
          <w:rFonts w:cs="TTE1998068t00"/>
          <w:sz w:val="24"/>
          <w:szCs w:val="24"/>
        </w:rPr>
        <w:t xml:space="preserve"> of the Committee will serve terms of one year, and such terms may be renewed to a</w:t>
      </w:r>
      <w:r w:rsidR="00801AC4">
        <w:rPr>
          <w:rFonts w:cs="TTE1998068t00"/>
          <w:sz w:val="24"/>
          <w:szCs w:val="24"/>
        </w:rPr>
        <w:t xml:space="preserve"> </w:t>
      </w:r>
      <w:r w:rsidRPr="00047BEC">
        <w:rPr>
          <w:rFonts w:cs="TTE1998068t00"/>
          <w:sz w:val="24"/>
          <w:szCs w:val="24"/>
        </w:rPr>
        <w:t xml:space="preserve">maximum of </w:t>
      </w:r>
      <w:r w:rsidR="00F43A52">
        <w:rPr>
          <w:rFonts w:cs="TTE1998068t00"/>
          <w:sz w:val="24"/>
          <w:szCs w:val="24"/>
        </w:rPr>
        <w:t>three</w:t>
      </w:r>
      <w:r w:rsidRPr="00047BEC">
        <w:rPr>
          <w:rFonts w:cs="TTE1998068t00"/>
          <w:sz w:val="24"/>
          <w:szCs w:val="24"/>
        </w:rPr>
        <w:t xml:space="preserve"> consecutive terms.</w:t>
      </w:r>
    </w:p>
    <w:p w:rsidR="00047BEC" w:rsidRDefault="00047BEC" w:rsidP="00047BEC">
      <w:pPr>
        <w:autoSpaceDE w:val="0"/>
        <w:autoSpaceDN w:val="0"/>
        <w:adjustRightInd w:val="0"/>
        <w:spacing w:after="0" w:line="240" w:lineRule="auto"/>
        <w:rPr>
          <w:rFonts w:cs="TTE1998068t00"/>
          <w:sz w:val="24"/>
          <w:szCs w:val="24"/>
        </w:rPr>
      </w:pPr>
      <w:r w:rsidRPr="00047BEC">
        <w:rPr>
          <w:rFonts w:cs="TTE1998068t00"/>
          <w:sz w:val="24"/>
          <w:szCs w:val="24"/>
        </w:rPr>
        <w:t xml:space="preserve">When approving the committee membership, the </w:t>
      </w:r>
      <w:r w:rsidR="001E7C86">
        <w:rPr>
          <w:rFonts w:cs="TTE1998068t00"/>
          <w:sz w:val="24"/>
          <w:szCs w:val="24"/>
        </w:rPr>
        <w:t>Executive Director</w:t>
      </w:r>
      <w:r w:rsidRPr="00047BEC">
        <w:rPr>
          <w:rFonts w:cs="TTE1998068t00"/>
          <w:sz w:val="24"/>
          <w:szCs w:val="24"/>
        </w:rPr>
        <w:t xml:space="preserve"> will consider the ability and experience</w:t>
      </w:r>
      <w:r w:rsidR="00801AC4">
        <w:rPr>
          <w:rFonts w:cs="TTE1998068t00"/>
          <w:sz w:val="24"/>
          <w:szCs w:val="24"/>
        </w:rPr>
        <w:t xml:space="preserve"> </w:t>
      </w:r>
      <w:r w:rsidRPr="00047BEC">
        <w:rPr>
          <w:rFonts w:cs="TTE1998068t00"/>
          <w:sz w:val="24"/>
          <w:szCs w:val="24"/>
        </w:rPr>
        <w:t xml:space="preserve">of the candidate as well as the diverse nature of </w:t>
      </w:r>
      <w:r w:rsidR="00801AC4">
        <w:rPr>
          <w:rFonts w:cs="TTE1998068t00"/>
          <w:sz w:val="24"/>
          <w:szCs w:val="24"/>
        </w:rPr>
        <w:t>the CFF’s</w:t>
      </w:r>
      <w:r w:rsidR="00415974">
        <w:rPr>
          <w:rFonts w:cs="TTE1998068t00"/>
          <w:sz w:val="24"/>
          <w:szCs w:val="24"/>
        </w:rPr>
        <w:t xml:space="preserve"> Veterans</w:t>
      </w:r>
      <w:r w:rsidRPr="00047BEC">
        <w:rPr>
          <w:rFonts w:cs="TTE1998068t00"/>
          <w:sz w:val="24"/>
          <w:szCs w:val="24"/>
        </w:rPr>
        <w:t xml:space="preserve"> membership, including</w:t>
      </w:r>
      <w:r w:rsidR="00801AC4">
        <w:rPr>
          <w:rFonts w:cs="TTE1998068t00"/>
          <w:sz w:val="24"/>
          <w:szCs w:val="24"/>
        </w:rPr>
        <w:t xml:space="preserve"> </w:t>
      </w:r>
      <w:r w:rsidRPr="00047BEC">
        <w:rPr>
          <w:rFonts w:cs="TTE1998068t00"/>
          <w:sz w:val="24"/>
          <w:szCs w:val="24"/>
        </w:rPr>
        <w:t>language, gender and geographic location as weighting for approval.</w:t>
      </w:r>
    </w:p>
    <w:p w:rsidR="00801AC4" w:rsidRPr="00047BEC" w:rsidRDefault="00801AC4" w:rsidP="00047BEC">
      <w:pPr>
        <w:autoSpaceDE w:val="0"/>
        <w:autoSpaceDN w:val="0"/>
        <w:adjustRightInd w:val="0"/>
        <w:spacing w:after="0" w:line="240" w:lineRule="auto"/>
        <w:rPr>
          <w:rFonts w:cs="TTE1998068t00"/>
          <w:sz w:val="24"/>
          <w:szCs w:val="24"/>
        </w:rPr>
      </w:pPr>
    </w:p>
    <w:p w:rsidR="00047BEC" w:rsidRDefault="00047BEC" w:rsidP="00047BEC">
      <w:pPr>
        <w:autoSpaceDE w:val="0"/>
        <w:autoSpaceDN w:val="0"/>
        <w:adjustRightInd w:val="0"/>
        <w:spacing w:after="0" w:line="240" w:lineRule="auto"/>
        <w:rPr>
          <w:rFonts w:cs="TTE1998068t00"/>
          <w:sz w:val="24"/>
          <w:szCs w:val="24"/>
        </w:rPr>
      </w:pPr>
      <w:r w:rsidRPr="00801AC4">
        <w:rPr>
          <w:rFonts w:cs="TTE1998068t00"/>
          <w:b/>
          <w:sz w:val="24"/>
          <w:szCs w:val="24"/>
        </w:rPr>
        <w:t>Meetings</w:t>
      </w:r>
      <w:r w:rsidR="00801AC4">
        <w:rPr>
          <w:rFonts w:cs="TTE1998068t00"/>
          <w:b/>
          <w:sz w:val="24"/>
          <w:szCs w:val="24"/>
        </w:rPr>
        <w:t>:</w:t>
      </w:r>
      <w:r w:rsidRPr="00047BEC">
        <w:rPr>
          <w:rFonts w:cs="TTE1998068t00"/>
          <w:sz w:val="24"/>
          <w:szCs w:val="24"/>
        </w:rPr>
        <w:t xml:space="preserve"> The Committee will meet by telephone or in person, as required. Meetings will be at the call of</w:t>
      </w:r>
      <w:r w:rsidR="00801AC4">
        <w:rPr>
          <w:rFonts w:cs="TTE1998068t00"/>
          <w:sz w:val="24"/>
          <w:szCs w:val="24"/>
        </w:rPr>
        <w:t xml:space="preserve"> </w:t>
      </w:r>
      <w:r w:rsidRPr="00047BEC">
        <w:rPr>
          <w:rFonts w:cs="TTE1998068t00"/>
          <w:sz w:val="24"/>
          <w:szCs w:val="24"/>
        </w:rPr>
        <w:t>the Chair.</w:t>
      </w:r>
    </w:p>
    <w:p w:rsidR="00801AC4" w:rsidRPr="00047BEC" w:rsidRDefault="00801AC4" w:rsidP="00047BEC">
      <w:pPr>
        <w:autoSpaceDE w:val="0"/>
        <w:autoSpaceDN w:val="0"/>
        <w:adjustRightInd w:val="0"/>
        <w:spacing w:after="0" w:line="240" w:lineRule="auto"/>
        <w:rPr>
          <w:rFonts w:cs="TTE1998068t00"/>
          <w:sz w:val="24"/>
          <w:szCs w:val="24"/>
        </w:rPr>
      </w:pPr>
    </w:p>
    <w:p w:rsidR="00047BEC" w:rsidRDefault="00047BEC" w:rsidP="00047BEC">
      <w:pPr>
        <w:autoSpaceDE w:val="0"/>
        <w:autoSpaceDN w:val="0"/>
        <w:adjustRightInd w:val="0"/>
        <w:spacing w:after="0" w:line="240" w:lineRule="auto"/>
        <w:rPr>
          <w:rFonts w:cs="TTE1998068t00"/>
          <w:sz w:val="24"/>
          <w:szCs w:val="24"/>
        </w:rPr>
      </w:pPr>
      <w:r w:rsidRPr="00801AC4">
        <w:rPr>
          <w:rFonts w:cs="TTE1998068t00"/>
          <w:b/>
          <w:sz w:val="24"/>
          <w:szCs w:val="24"/>
        </w:rPr>
        <w:t>Resources</w:t>
      </w:r>
      <w:r w:rsidR="00801AC4">
        <w:rPr>
          <w:rFonts w:cs="TTE1998068t00"/>
          <w:sz w:val="24"/>
          <w:szCs w:val="24"/>
        </w:rPr>
        <w:t xml:space="preserve">: </w:t>
      </w:r>
      <w:r w:rsidRPr="00047BEC">
        <w:rPr>
          <w:rFonts w:cs="TTE1998068t00"/>
          <w:sz w:val="24"/>
          <w:szCs w:val="24"/>
        </w:rPr>
        <w:t xml:space="preserve"> The Committee will receive the necessary resources from </w:t>
      </w:r>
      <w:r w:rsidR="00801AC4">
        <w:rPr>
          <w:rFonts w:cs="TTE1998068t00"/>
          <w:sz w:val="24"/>
          <w:szCs w:val="24"/>
        </w:rPr>
        <w:t>CFF</w:t>
      </w:r>
      <w:r w:rsidRPr="00047BEC">
        <w:rPr>
          <w:rFonts w:cs="TTE1998068t00"/>
          <w:sz w:val="24"/>
          <w:szCs w:val="24"/>
        </w:rPr>
        <w:t xml:space="preserve"> to fulfill its</w:t>
      </w:r>
      <w:r w:rsidR="00801AC4">
        <w:rPr>
          <w:rFonts w:cs="TTE1998068t00"/>
          <w:sz w:val="24"/>
          <w:szCs w:val="24"/>
        </w:rPr>
        <w:t xml:space="preserve"> </w:t>
      </w:r>
      <w:r w:rsidRPr="00047BEC">
        <w:rPr>
          <w:rFonts w:cs="TTE1998068t00"/>
          <w:sz w:val="24"/>
          <w:szCs w:val="24"/>
        </w:rPr>
        <w:t>mandate. The Executive Director has final authority on all staffing.</w:t>
      </w:r>
    </w:p>
    <w:p w:rsidR="00801AC4" w:rsidRPr="00047BEC" w:rsidRDefault="00801AC4" w:rsidP="00047BEC">
      <w:pPr>
        <w:autoSpaceDE w:val="0"/>
        <w:autoSpaceDN w:val="0"/>
        <w:adjustRightInd w:val="0"/>
        <w:spacing w:after="0" w:line="240" w:lineRule="auto"/>
        <w:rPr>
          <w:rFonts w:cs="TTE1998068t00"/>
          <w:sz w:val="24"/>
          <w:szCs w:val="24"/>
        </w:rPr>
      </w:pPr>
    </w:p>
    <w:p w:rsidR="00047BEC" w:rsidRDefault="00047BEC" w:rsidP="00047BEC">
      <w:pPr>
        <w:autoSpaceDE w:val="0"/>
        <w:autoSpaceDN w:val="0"/>
        <w:adjustRightInd w:val="0"/>
        <w:spacing w:after="0" w:line="240" w:lineRule="auto"/>
        <w:rPr>
          <w:rFonts w:cs="TTE1998068t00"/>
          <w:sz w:val="24"/>
          <w:szCs w:val="24"/>
        </w:rPr>
      </w:pPr>
      <w:r w:rsidRPr="00801AC4">
        <w:rPr>
          <w:rFonts w:cs="TTE1998068t00"/>
          <w:b/>
          <w:sz w:val="24"/>
          <w:szCs w:val="24"/>
        </w:rPr>
        <w:t>Reporting</w:t>
      </w:r>
      <w:r w:rsidR="00801AC4">
        <w:rPr>
          <w:rFonts w:cs="TTE1998068t00"/>
          <w:b/>
          <w:sz w:val="24"/>
          <w:szCs w:val="24"/>
        </w:rPr>
        <w:t>:</w:t>
      </w:r>
      <w:r w:rsidRPr="00047BEC">
        <w:rPr>
          <w:rFonts w:cs="TTE1998068t00"/>
          <w:sz w:val="24"/>
          <w:szCs w:val="24"/>
        </w:rPr>
        <w:t xml:space="preserve"> The Committee will report through the Executive Director to the Board of Directors. The</w:t>
      </w:r>
      <w:r w:rsidR="00801AC4">
        <w:rPr>
          <w:rFonts w:cs="TTE1998068t00"/>
          <w:sz w:val="24"/>
          <w:szCs w:val="24"/>
        </w:rPr>
        <w:t xml:space="preserve"> </w:t>
      </w:r>
      <w:r w:rsidRPr="00047BEC">
        <w:rPr>
          <w:rFonts w:cs="TTE1998068t00"/>
          <w:sz w:val="24"/>
          <w:szCs w:val="24"/>
        </w:rPr>
        <w:t>Committee will report to the membership, in writing, at the Annual General Meeting. The Chair of</w:t>
      </w:r>
      <w:r w:rsidR="00801AC4">
        <w:rPr>
          <w:rFonts w:cs="TTE1998068t00"/>
          <w:sz w:val="24"/>
          <w:szCs w:val="24"/>
        </w:rPr>
        <w:t xml:space="preserve"> </w:t>
      </w:r>
      <w:r w:rsidRPr="00047BEC">
        <w:rPr>
          <w:rFonts w:cs="TTE1998068t00"/>
          <w:sz w:val="24"/>
          <w:szCs w:val="24"/>
        </w:rPr>
        <w:t xml:space="preserve">the Committee will attend the Annual General Meeting and will also participate in all </w:t>
      </w:r>
      <w:r w:rsidR="00801AC4">
        <w:rPr>
          <w:rFonts w:cs="TTE1998068t00"/>
          <w:sz w:val="24"/>
          <w:szCs w:val="24"/>
        </w:rPr>
        <w:t xml:space="preserve">CFF </w:t>
      </w:r>
      <w:r w:rsidRPr="00047BEC">
        <w:rPr>
          <w:rFonts w:cs="TTE1998068t00"/>
          <w:sz w:val="24"/>
          <w:szCs w:val="24"/>
        </w:rPr>
        <w:t>strategic</w:t>
      </w:r>
      <w:r w:rsidR="00801AC4">
        <w:rPr>
          <w:rFonts w:cs="TTE1998068t00"/>
          <w:sz w:val="24"/>
          <w:szCs w:val="24"/>
        </w:rPr>
        <w:t xml:space="preserve"> </w:t>
      </w:r>
      <w:r w:rsidRPr="00047BEC">
        <w:rPr>
          <w:rFonts w:cs="TTE1998068t00"/>
          <w:sz w:val="24"/>
          <w:szCs w:val="24"/>
        </w:rPr>
        <w:t>planning meetings.</w:t>
      </w:r>
    </w:p>
    <w:p w:rsidR="00801AC4" w:rsidRPr="00047BEC" w:rsidRDefault="00801AC4" w:rsidP="00047BEC">
      <w:pPr>
        <w:autoSpaceDE w:val="0"/>
        <w:autoSpaceDN w:val="0"/>
        <w:adjustRightInd w:val="0"/>
        <w:spacing w:after="0" w:line="240" w:lineRule="auto"/>
        <w:rPr>
          <w:rFonts w:cs="TTE1998068t00"/>
          <w:sz w:val="24"/>
          <w:szCs w:val="24"/>
        </w:rPr>
      </w:pPr>
    </w:p>
    <w:p w:rsidR="00047BEC" w:rsidRDefault="00801AC4" w:rsidP="00047BEC">
      <w:pPr>
        <w:autoSpaceDE w:val="0"/>
        <w:autoSpaceDN w:val="0"/>
        <w:adjustRightInd w:val="0"/>
        <w:spacing w:after="0" w:line="240" w:lineRule="auto"/>
        <w:rPr>
          <w:rFonts w:cs="TTE1998068t00"/>
          <w:sz w:val="24"/>
          <w:szCs w:val="24"/>
        </w:rPr>
      </w:pPr>
      <w:r>
        <w:rPr>
          <w:rFonts w:cs="TTE1998068t00"/>
          <w:b/>
          <w:sz w:val="24"/>
          <w:szCs w:val="24"/>
        </w:rPr>
        <w:t>Approval</w:t>
      </w:r>
      <w:r w:rsidRPr="00801AC4">
        <w:rPr>
          <w:rFonts w:cs="TTE1998068t00"/>
          <w:b/>
          <w:sz w:val="24"/>
          <w:szCs w:val="24"/>
        </w:rPr>
        <w:t>:</w:t>
      </w:r>
      <w:r>
        <w:rPr>
          <w:rFonts w:cs="TTE1998068t00"/>
          <w:sz w:val="24"/>
          <w:szCs w:val="24"/>
        </w:rPr>
        <w:t xml:space="preserve"> </w:t>
      </w:r>
      <w:r w:rsidR="00047BEC" w:rsidRPr="00047BEC">
        <w:rPr>
          <w:rFonts w:cs="TTE1998068t00"/>
          <w:sz w:val="24"/>
          <w:szCs w:val="24"/>
        </w:rPr>
        <w:t xml:space="preserve">These Terms of Reference </w:t>
      </w:r>
      <w:r w:rsidR="003151BC">
        <w:rPr>
          <w:rFonts w:cs="TTE1998068t00"/>
          <w:sz w:val="24"/>
          <w:szCs w:val="24"/>
        </w:rPr>
        <w:t xml:space="preserve">require </w:t>
      </w:r>
      <w:r w:rsidR="00047BEC" w:rsidRPr="00047BEC">
        <w:rPr>
          <w:rFonts w:cs="TTE1998068t00"/>
          <w:sz w:val="24"/>
          <w:szCs w:val="24"/>
        </w:rPr>
        <w:t>approv</w:t>
      </w:r>
      <w:r w:rsidR="003151BC">
        <w:rPr>
          <w:rFonts w:cs="TTE1998068t00"/>
          <w:sz w:val="24"/>
          <w:szCs w:val="24"/>
        </w:rPr>
        <w:t>al</w:t>
      </w:r>
      <w:r w:rsidR="00047BEC" w:rsidRPr="00047BEC">
        <w:rPr>
          <w:rFonts w:cs="TTE1998068t00"/>
          <w:sz w:val="24"/>
          <w:szCs w:val="24"/>
        </w:rPr>
        <w:t xml:space="preserve"> by the </w:t>
      </w:r>
      <w:r>
        <w:rPr>
          <w:rFonts w:cs="TTE1998068t00"/>
          <w:sz w:val="24"/>
          <w:szCs w:val="24"/>
        </w:rPr>
        <w:t xml:space="preserve">CFF </w:t>
      </w:r>
      <w:r w:rsidR="00047BEC" w:rsidRPr="00047BEC">
        <w:rPr>
          <w:rFonts w:cs="TTE1998068t00"/>
          <w:sz w:val="24"/>
          <w:szCs w:val="24"/>
        </w:rPr>
        <w:t>Board of Directors.</w:t>
      </w:r>
    </w:p>
    <w:p w:rsidR="00801AC4" w:rsidRPr="00047BEC" w:rsidRDefault="00801AC4" w:rsidP="00047BEC">
      <w:pPr>
        <w:autoSpaceDE w:val="0"/>
        <w:autoSpaceDN w:val="0"/>
        <w:adjustRightInd w:val="0"/>
        <w:spacing w:after="0" w:line="240" w:lineRule="auto"/>
        <w:rPr>
          <w:rFonts w:cs="TTE1998068t00"/>
          <w:sz w:val="24"/>
          <w:szCs w:val="24"/>
        </w:rPr>
      </w:pPr>
    </w:p>
    <w:p w:rsidR="00047BEC" w:rsidRPr="00047BEC" w:rsidRDefault="00047BEC" w:rsidP="00047BEC">
      <w:pPr>
        <w:autoSpaceDE w:val="0"/>
        <w:autoSpaceDN w:val="0"/>
        <w:adjustRightInd w:val="0"/>
        <w:spacing w:after="0" w:line="240" w:lineRule="auto"/>
        <w:rPr>
          <w:rFonts w:cs="TTE1998068t00"/>
          <w:sz w:val="24"/>
          <w:szCs w:val="24"/>
        </w:rPr>
      </w:pPr>
      <w:r w:rsidRPr="00801AC4">
        <w:rPr>
          <w:rFonts w:cs="TTE1998068t00"/>
          <w:b/>
          <w:sz w:val="24"/>
          <w:szCs w:val="24"/>
        </w:rPr>
        <w:t>Review</w:t>
      </w:r>
      <w:r w:rsidR="00801AC4">
        <w:rPr>
          <w:rFonts w:cs="TTE1998068t00"/>
          <w:sz w:val="24"/>
          <w:szCs w:val="24"/>
        </w:rPr>
        <w:t xml:space="preserve">: </w:t>
      </w:r>
      <w:r w:rsidRPr="00047BEC">
        <w:rPr>
          <w:rFonts w:cs="TTE1998068t00"/>
          <w:sz w:val="24"/>
          <w:szCs w:val="24"/>
        </w:rPr>
        <w:t xml:space="preserve"> The Board of Directors will review these terms of refer</w:t>
      </w:r>
      <w:r w:rsidR="00801AC4">
        <w:rPr>
          <w:rFonts w:cs="TTE1998068t00"/>
          <w:sz w:val="24"/>
          <w:szCs w:val="24"/>
        </w:rPr>
        <w:t xml:space="preserve">ence periodically and will make </w:t>
      </w:r>
      <w:r w:rsidRPr="00047BEC">
        <w:rPr>
          <w:rFonts w:cs="TTE1998068t00"/>
          <w:sz w:val="24"/>
          <w:szCs w:val="24"/>
        </w:rPr>
        <w:t>changes,</w:t>
      </w:r>
      <w:r w:rsidR="00801AC4">
        <w:rPr>
          <w:rFonts w:cs="TTE1998068t00"/>
          <w:sz w:val="24"/>
          <w:szCs w:val="24"/>
        </w:rPr>
        <w:t xml:space="preserve"> </w:t>
      </w:r>
      <w:r w:rsidRPr="00047BEC">
        <w:rPr>
          <w:rFonts w:cs="TTE1998068t00"/>
          <w:sz w:val="24"/>
          <w:szCs w:val="24"/>
        </w:rPr>
        <w:t>if warranted.</w:t>
      </w:r>
    </w:p>
    <w:p w:rsidR="00047BEC" w:rsidRPr="00047BEC" w:rsidRDefault="00047BEC" w:rsidP="00047BEC">
      <w:pPr>
        <w:rPr>
          <w:sz w:val="24"/>
          <w:szCs w:val="24"/>
        </w:rPr>
      </w:pPr>
    </w:p>
    <w:sectPr w:rsidR="00047BEC" w:rsidRPr="00047BEC" w:rsidSect="00F73A3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CC" w:rsidRDefault="00B978CC" w:rsidP="00047BEC">
      <w:pPr>
        <w:spacing w:after="0" w:line="240" w:lineRule="auto"/>
      </w:pPr>
      <w:r>
        <w:separator/>
      </w:r>
    </w:p>
  </w:endnote>
  <w:endnote w:type="continuationSeparator" w:id="0">
    <w:p w:rsidR="00B978CC" w:rsidRDefault="00B978CC" w:rsidP="0004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A29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980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CC" w:rsidRDefault="00B978CC" w:rsidP="00047BEC">
      <w:pPr>
        <w:spacing w:after="0" w:line="240" w:lineRule="auto"/>
      </w:pPr>
      <w:r>
        <w:separator/>
      </w:r>
    </w:p>
  </w:footnote>
  <w:footnote w:type="continuationSeparator" w:id="0">
    <w:p w:rsidR="00B978CC" w:rsidRDefault="00B978CC" w:rsidP="0004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EC" w:rsidRDefault="00047BEC" w:rsidP="00047BEC">
    <w:pPr>
      <w:pStyle w:val="Header"/>
      <w:jc w:val="center"/>
    </w:pPr>
    <w:r w:rsidRPr="00047BEC">
      <w:rPr>
        <w:noProof/>
      </w:rPr>
      <w:drawing>
        <wp:inline distT="0" distB="0" distL="0" distR="0">
          <wp:extent cx="661670" cy="845467"/>
          <wp:effectExtent l="19050" t="0" r="5080" b="0"/>
          <wp:docPr id="1" name="Picture 1" descr="C:\Users\Doug\Documents\Logos &amp; Letterhead\Logo-EscrimeCanada-Couleurs-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g\Documents\Logos &amp; Letterhead\Logo-EscrimeCanada-Couleurs-15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03" cy="849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57B"/>
    <w:multiLevelType w:val="hybridMultilevel"/>
    <w:tmpl w:val="03D67F24"/>
    <w:lvl w:ilvl="0" w:tplc="EAC64980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57AD6"/>
    <w:multiLevelType w:val="hybridMultilevel"/>
    <w:tmpl w:val="6CE2A544"/>
    <w:lvl w:ilvl="0" w:tplc="EAC64980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43166"/>
    <w:multiLevelType w:val="hybridMultilevel"/>
    <w:tmpl w:val="F5181F78"/>
    <w:lvl w:ilvl="0" w:tplc="EAC64980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2773C"/>
    <w:multiLevelType w:val="hybridMultilevel"/>
    <w:tmpl w:val="1478BD9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EC"/>
    <w:rsid w:val="00047BEC"/>
    <w:rsid w:val="00184983"/>
    <w:rsid w:val="00184D15"/>
    <w:rsid w:val="001E7C86"/>
    <w:rsid w:val="002D495F"/>
    <w:rsid w:val="003151BC"/>
    <w:rsid w:val="003A2954"/>
    <w:rsid w:val="00415974"/>
    <w:rsid w:val="00456EA2"/>
    <w:rsid w:val="00495B1D"/>
    <w:rsid w:val="00657F0B"/>
    <w:rsid w:val="006F5C98"/>
    <w:rsid w:val="007A7CAC"/>
    <w:rsid w:val="00801AC4"/>
    <w:rsid w:val="00844ED4"/>
    <w:rsid w:val="009F2D16"/>
    <w:rsid w:val="00A07A32"/>
    <w:rsid w:val="00A57E6C"/>
    <w:rsid w:val="00B17598"/>
    <w:rsid w:val="00B66C8A"/>
    <w:rsid w:val="00B978CC"/>
    <w:rsid w:val="00BE00A4"/>
    <w:rsid w:val="00D036E8"/>
    <w:rsid w:val="00EA7896"/>
    <w:rsid w:val="00EB5CD8"/>
    <w:rsid w:val="00F43A52"/>
    <w:rsid w:val="00F73A35"/>
    <w:rsid w:val="00FA3067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7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BEC"/>
  </w:style>
  <w:style w:type="paragraph" w:styleId="Footer">
    <w:name w:val="footer"/>
    <w:basedOn w:val="Normal"/>
    <w:link w:val="FooterChar"/>
    <w:uiPriority w:val="99"/>
    <w:semiHidden/>
    <w:unhideWhenUsed/>
    <w:rsid w:val="00047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BEC"/>
  </w:style>
  <w:style w:type="paragraph" w:styleId="BalloonText">
    <w:name w:val="Balloon Text"/>
    <w:basedOn w:val="Normal"/>
    <w:link w:val="BalloonTextChar"/>
    <w:uiPriority w:val="99"/>
    <w:semiHidden/>
    <w:unhideWhenUsed/>
    <w:rsid w:val="0004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7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BEC"/>
  </w:style>
  <w:style w:type="paragraph" w:styleId="Footer">
    <w:name w:val="footer"/>
    <w:basedOn w:val="Normal"/>
    <w:link w:val="FooterChar"/>
    <w:uiPriority w:val="99"/>
    <w:semiHidden/>
    <w:unhideWhenUsed/>
    <w:rsid w:val="00047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BEC"/>
  </w:style>
  <w:style w:type="paragraph" w:styleId="BalloonText">
    <w:name w:val="Balloon Text"/>
    <w:basedOn w:val="Normal"/>
    <w:link w:val="BalloonTextChar"/>
    <w:uiPriority w:val="99"/>
    <w:semiHidden/>
    <w:unhideWhenUsed/>
    <w:rsid w:val="0004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Sharp</dc:creator>
  <cp:lastModifiedBy>KWM</cp:lastModifiedBy>
  <cp:revision>2</cp:revision>
  <cp:lastPrinted>2014-06-03T17:02:00Z</cp:lastPrinted>
  <dcterms:created xsi:type="dcterms:W3CDTF">2014-06-18T15:22:00Z</dcterms:created>
  <dcterms:modified xsi:type="dcterms:W3CDTF">2014-06-18T15:22:00Z</dcterms:modified>
</cp:coreProperties>
</file>